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F91" w:rsidRDefault="00E65F91" w:rsidP="00E65F91">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p>
    <w:p w:rsidR="00E65F91" w:rsidRDefault="00E65F91" w:rsidP="00E65F91">
      <w:pPr>
        <w:spacing w:after="0"/>
        <w:jc w:val="center"/>
        <w:rPr>
          <w:rFonts w:ascii="Times New Roman" w:hAnsi="Times New Roman" w:cs="Times New Roman"/>
          <w:b/>
          <w:sz w:val="40"/>
          <w:szCs w:val="40"/>
        </w:rPr>
      </w:pPr>
      <w:r>
        <w:rPr>
          <w:rFonts w:ascii="Times New Roman" w:hAnsi="Times New Roman" w:cs="Times New Roman"/>
          <w:b/>
          <w:sz w:val="40"/>
          <w:szCs w:val="40"/>
        </w:rPr>
        <w:t>Что и как читать ребенку дома.</w:t>
      </w:r>
    </w:p>
    <w:p w:rsidR="00E65F91" w:rsidRDefault="00E65F91" w:rsidP="00E65F91">
      <w:pPr>
        <w:jc w:val="both"/>
        <w:rPr>
          <w:rFonts w:ascii="Times New Roman" w:hAnsi="Times New Roman" w:cs="Times New Roman"/>
          <w:sz w:val="28"/>
          <w:szCs w:val="28"/>
        </w:rPr>
      </w:pPr>
      <w:r>
        <w:rPr>
          <w:rFonts w:ascii="Times New Roman" w:hAnsi="Times New Roman" w:cs="Times New Roman"/>
          <w:sz w:val="28"/>
          <w:szCs w:val="28"/>
        </w:rPr>
        <w:tab/>
        <w:t xml:space="preserve">Вопросы приобщения детей к художественной литературе занимают важное место в современной отечественной педагогике. В начале </w:t>
      </w:r>
      <w:r>
        <w:rPr>
          <w:rFonts w:ascii="Times New Roman" w:hAnsi="Times New Roman" w:cs="Times New Roman"/>
          <w:sz w:val="28"/>
          <w:szCs w:val="28"/>
          <w:lang w:val="en-US"/>
        </w:rPr>
        <w:t>XXI</w:t>
      </w:r>
      <w:r w:rsidRPr="0073366B">
        <w:rPr>
          <w:rFonts w:ascii="Times New Roman" w:hAnsi="Times New Roman" w:cs="Times New Roman"/>
          <w:sz w:val="28"/>
          <w:szCs w:val="28"/>
        </w:rPr>
        <w:t xml:space="preserve"> </w:t>
      </w:r>
      <w:r>
        <w:rPr>
          <w:rFonts w:ascii="Times New Roman" w:hAnsi="Times New Roman" w:cs="Times New Roman"/>
          <w:sz w:val="28"/>
          <w:szCs w:val="28"/>
        </w:rPr>
        <w:t xml:space="preserve">века многочисленные проблемы модернизации общества сказались на возможностях доступа к культуре и образованию, что отразилось как на чтении взрослых, так и на детском чтении. Суммируя анализ процессов, происходящих в последние годы, исследователи отмечают проявление следующих негативных тенденций в этой области: снижение интереса к книге, замедленное вхождение детей в книжную культуру, сокращение доли чтения в структуре свободного времени подрастающего поколения. На процесс чтения оказывает существенное влияние мощное развитие аудиовизуальных средств информации. Все чаще первое знакомство детей с классической литературой происходит через Интернет и телевизор. </w:t>
      </w:r>
    </w:p>
    <w:p w:rsidR="00E65F91" w:rsidRDefault="00E65F91" w:rsidP="00E65F91">
      <w:pPr>
        <w:jc w:val="both"/>
        <w:rPr>
          <w:rFonts w:ascii="Times New Roman" w:hAnsi="Times New Roman" w:cs="Times New Roman"/>
          <w:sz w:val="28"/>
          <w:szCs w:val="28"/>
        </w:rPr>
      </w:pPr>
      <w:r>
        <w:rPr>
          <w:rFonts w:ascii="Times New Roman" w:hAnsi="Times New Roman" w:cs="Times New Roman"/>
          <w:sz w:val="28"/>
          <w:szCs w:val="28"/>
        </w:rPr>
        <w:tab/>
        <w:t xml:space="preserve">Становится очевидным, что на современном этапе вопросы воспитания у детей интереса к художественной литературе требуют повышенного внимания со стороны как педагогов дошкольных образовательных учреждений, так и родителей. Радикальные перемены, происходящие во всех сферах жизни общества, выдвигают на первый план проблему поиска путей совершенствования процессов воспитания и обучения подрастающего поколения. Педагогическую работу, в том числе и по приобщению детей к книге, необходимо осуществлять с учетом современных подходов к организации детской деятельности, позволяющих на практике применять принципы сотрудничества и </w:t>
      </w:r>
      <w:proofErr w:type="spellStart"/>
      <w:r>
        <w:rPr>
          <w:rFonts w:ascii="Times New Roman" w:hAnsi="Times New Roman" w:cs="Times New Roman"/>
          <w:sz w:val="28"/>
          <w:szCs w:val="28"/>
        </w:rPr>
        <w:t>соразвития</w:t>
      </w:r>
      <w:proofErr w:type="spellEnd"/>
      <w:r>
        <w:rPr>
          <w:rFonts w:ascii="Times New Roman" w:hAnsi="Times New Roman" w:cs="Times New Roman"/>
          <w:sz w:val="28"/>
          <w:szCs w:val="28"/>
        </w:rPr>
        <w:t>.</w:t>
      </w:r>
    </w:p>
    <w:p w:rsidR="00E65F91" w:rsidRDefault="00E65F91" w:rsidP="00E65F91">
      <w:pPr>
        <w:ind w:firstLine="708"/>
        <w:jc w:val="both"/>
        <w:rPr>
          <w:rFonts w:ascii="Times New Roman" w:hAnsi="Times New Roman" w:cs="Times New Roman"/>
          <w:sz w:val="28"/>
          <w:szCs w:val="28"/>
        </w:rPr>
      </w:pPr>
      <w:r>
        <w:rPr>
          <w:rFonts w:ascii="Times New Roman" w:hAnsi="Times New Roman" w:cs="Times New Roman"/>
          <w:sz w:val="28"/>
          <w:szCs w:val="28"/>
        </w:rPr>
        <w:t>Уважаемые взрослые при выборе книг и последующем ознакомлении с ними ребенка обратите внимание на следующее:</w:t>
      </w:r>
    </w:p>
    <w:p w:rsidR="00E65F91" w:rsidRDefault="00E65F91" w:rsidP="00E65F91">
      <w:pPr>
        <w:jc w:val="both"/>
        <w:rPr>
          <w:rFonts w:ascii="Times New Roman" w:hAnsi="Times New Roman" w:cs="Times New Roman"/>
          <w:sz w:val="28"/>
          <w:szCs w:val="28"/>
        </w:rPr>
      </w:pPr>
      <w:r>
        <w:rPr>
          <w:rFonts w:ascii="Times New Roman" w:hAnsi="Times New Roman" w:cs="Times New Roman"/>
          <w:sz w:val="28"/>
          <w:szCs w:val="28"/>
        </w:rPr>
        <w:t>-Книга для ребенка дошкольного возраста должна быть иллюстрирована. Картинки должны быть органически связаны с текстом, наглядно и выразительно отображать наиболее существенные моменты содержания художественного произведения. Желательно, чтобы иллюстрации сопровождали текст, но не преобладали над ним. Чем старше ребенок, тем меньше может быть иллюстраций. При выборе книг предпочтение надо отдавать тем иллюстрированным изданиям, где изображения людей, животных, предметов реалистичны.</w:t>
      </w:r>
    </w:p>
    <w:p w:rsidR="00E65F91" w:rsidRDefault="00E65F91" w:rsidP="00E65F91">
      <w:pPr>
        <w:jc w:val="both"/>
        <w:rPr>
          <w:rFonts w:ascii="Times New Roman" w:hAnsi="Times New Roman" w:cs="Times New Roman"/>
          <w:sz w:val="28"/>
          <w:szCs w:val="28"/>
        </w:rPr>
      </w:pPr>
      <w:r>
        <w:rPr>
          <w:rFonts w:ascii="Times New Roman" w:hAnsi="Times New Roman" w:cs="Times New Roman"/>
          <w:sz w:val="28"/>
          <w:szCs w:val="28"/>
        </w:rPr>
        <w:t xml:space="preserve">-Выбирайте книги соответственно возрасту и интересам ребенка. Детям младшего дошкольного возраста читайте </w:t>
      </w:r>
      <w:proofErr w:type="spellStart"/>
      <w:r>
        <w:rPr>
          <w:rFonts w:ascii="Times New Roman" w:hAnsi="Times New Roman" w:cs="Times New Roman"/>
          <w:sz w:val="28"/>
          <w:szCs w:val="28"/>
        </w:rPr>
        <w:t>потешки</w:t>
      </w:r>
      <w:proofErr w:type="spellEnd"/>
      <w:r>
        <w:rPr>
          <w:rFonts w:ascii="Times New Roman" w:hAnsi="Times New Roman" w:cs="Times New Roman"/>
          <w:sz w:val="28"/>
          <w:szCs w:val="28"/>
        </w:rPr>
        <w:t xml:space="preserve">, короткие стихотворные </w:t>
      </w:r>
      <w:r>
        <w:rPr>
          <w:rFonts w:ascii="Times New Roman" w:hAnsi="Times New Roman" w:cs="Times New Roman"/>
          <w:sz w:val="28"/>
          <w:szCs w:val="28"/>
        </w:rPr>
        <w:lastRenderedPageBreak/>
        <w:t>сказки, сказки о животных. Детям старшего дошкольного возраста интересны истории о других детях, волшебные и бытовые сказки.</w:t>
      </w:r>
    </w:p>
    <w:p w:rsidR="00E65F91" w:rsidRDefault="00E65F91" w:rsidP="00E65F91">
      <w:pPr>
        <w:jc w:val="both"/>
        <w:rPr>
          <w:rFonts w:ascii="Times New Roman" w:hAnsi="Times New Roman" w:cs="Times New Roman"/>
          <w:sz w:val="28"/>
          <w:szCs w:val="28"/>
        </w:rPr>
      </w:pPr>
      <w:r>
        <w:rPr>
          <w:rFonts w:ascii="Times New Roman" w:hAnsi="Times New Roman" w:cs="Times New Roman"/>
          <w:sz w:val="28"/>
          <w:szCs w:val="28"/>
        </w:rPr>
        <w:t>-Читайте старшим дошкольникам объемные («толстые») книги. Чтение каждой части длинной книги (чтение с продолжением) должно сопровождаться припоминанием того, что прочитано накануне. Спросите ребенка: «На чем мы вчера остановились?» Обязательно пользуйтесь закладкой.</w:t>
      </w:r>
    </w:p>
    <w:p w:rsidR="00E65F91" w:rsidRDefault="00E65F91" w:rsidP="00E65F91">
      <w:pPr>
        <w:jc w:val="both"/>
        <w:rPr>
          <w:rFonts w:ascii="Times New Roman" w:hAnsi="Times New Roman" w:cs="Times New Roman"/>
          <w:sz w:val="28"/>
          <w:szCs w:val="28"/>
        </w:rPr>
      </w:pPr>
      <w:r>
        <w:rPr>
          <w:rFonts w:ascii="Times New Roman" w:hAnsi="Times New Roman" w:cs="Times New Roman"/>
          <w:sz w:val="28"/>
          <w:szCs w:val="28"/>
        </w:rPr>
        <w:t xml:space="preserve">-Старайтесь читать по определенной системе, например, познакомьте ребенка с несколькими произведениями одного автора. Перед чтением книги независимо от возраста ребенка обязательно назовите имя писателя или поэта, жанр и название произведения. Например: «Я прочитаю тебе русскую народную сказку «Сестрица </w:t>
      </w:r>
      <w:proofErr w:type="spellStart"/>
      <w:r>
        <w:rPr>
          <w:rFonts w:ascii="Times New Roman" w:hAnsi="Times New Roman" w:cs="Times New Roman"/>
          <w:sz w:val="28"/>
          <w:szCs w:val="28"/>
        </w:rPr>
        <w:t>Аленушка</w:t>
      </w:r>
      <w:proofErr w:type="spellEnd"/>
      <w:r>
        <w:rPr>
          <w:rFonts w:ascii="Times New Roman" w:hAnsi="Times New Roman" w:cs="Times New Roman"/>
          <w:sz w:val="28"/>
          <w:szCs w:val="28"/>
        </w:rPr>
        <w:t xml:space="preserve"> и братец Иванушка». Чередуйте чтение произведений разных жанров: рассказов, сказок и стихотворений.</w:t>
      </w:r>
    </w:p>
    <w:p w:rsidR="00E65F91" w:rsidRDefault="00E65F91" w:rsidP="00E65F91">
      <w:pPr>
        <w:jc w:val="both"/>
        <w:rPr>
          <w:rFonts w:ascii="Times New Roman" w:hAnsi="Times New Roman" w:cs="Times New Roman"/>
          <w:sz w:val="28"/>
          <w:szCs w:val="28"/>
        </w:rPr>
      </w:pPr>
      <w:r>
        <w:rPr>
          <w:rFonts w:ascii="Times New Roman" w:hAnsi="Times New Roman" w:cs="Times New Roman"/>
          <w:sz w:val="28"/>
          <w:szCs w:val="28"/>
        </w:rPr>
        <w:t>-Перечитывайте знакомые книги по многу раз. Однократное чтение произведения, стремление прочитать как можно больше приносят больше вреда, чем пользы. Дети не запоминают, что им читают, в результате формируется плохая привычка поверхностно относиться к книге.</w:t>
      </w:r>
    </w:p>
    <w:p w:rsidR="00E65F91" w:rsidRDefault="00E65F91" w:rsidP="00E65F91">
      <w:pPr>
        <w:jc w:val="both"/>
        <w:rPr>
          <w:rFonts w:ascii="Times New Roman" w:hAnsi="Times New Roman" w:cs="Times New Roman"/>
          <w:sz w:val="28"/>
          <w:szCs w:val="28"/>
        </w:rPr>
      </w:pPr>
      <w:r>
        <w:rPr>
          <w:rFonts w:ascii="Times New Roman" w:hAnsi="Times New Roman" w:cs="Times New Roman"/>
          <w:sz w:val="28"/>
          <w:szCs w:val="28"/>
        </w:rPr>
        <w:t xml:space="preserve">-Не используйте литературных героев в качестве образца для исполнения правил поведения (надо мыть руки, как книжный герой). Воспитательная функция литературных произведений </w:t>
      </w:r>
      <w:proofErr w:type="spellStart"/>
      <w:r>
        <w:rPr>
          <w:rFonts w:ascii="Times New Roman" w:hAnsi="Times New Roman" w:cs="Times New Roman"/>
          <w:sz w:val="28"/>
          <w:szCs w:val="28"/>
        </w:rPr>
        <w:t>самодостаточна</w:t>
      </w:r>
      <w:proofErr w:type="spellEnd"/>
      <w:r>
        <w:rPr>
          <w:rFonts w:ascii="Times New Roman" w:hAnsi="Times New Roman" w:cs="Times New Roman"/>
          <w:sz w:val="28"/>
          <w:szCs w:val="28"/>
        </w:rPr>
        <w:t>. Ребенок не должен воспринимать книгу как свод правил, в противном случае он начнет ее тихо ненавидеть, а порой и противостоять тому, о чем в ней говориться.</w:t>
      </w:r>
    </w:p>
    <w:p w:rsidR="00E65F91" w:rsidRDefault="00E65F91" w:rsidP="00E65F91">
      <w:pPr>
        <w:jc w:val="both"/>
        <w:rPr>
          <w:rFonts w:ascii="Times New Roman" w:hAnsi="Times New Roman" w:cs="Times New Roman"/>
          <w:sz w:val="28"/>
          <w:szCs w:val="28"/>
        </w:rPr>
      </w:pPr>
      <w:r>
        <w:rPr>
          <w:rFonts w:ascii="Times New Roman" w:hAnsi="Times New Roman" w:cs="Times New Roman"/>
          <w:sz w:val="28"/>
          <w:szCs w:val="28"/>
        </w:rPr>
        <w:t>-Объясняйте до начала чтения значения тех слов, без понимания которых ребенку будут неясны основной смысл текста, характер героев. Если произведение не будет воспринято, понято ребенком, оно не достигнет своей главной цели: не будет содействовать формированию личности подрастающего человека.</w:t>
      </w:r>
    </w:p>
    <w:p w:rsidR="00E65F91" w:rsidRPr="0073366B" w:rsidRDefault="00E65F91" w:rsidP="00E65F91">
      <w:pPr>
        <w:jc w:val="both"/>
        <w:rPr>
          <w:rFonts w:ascii="Times New Roman" w:hAnsi="Times New Roman" w:cs="Times New Roman"/>
          <w:sz w:val="28"/>
          <w:szCs w:val="28"/>
        </w:rPr>
      </w:pPr>
      <w:r>
        <w:rPr>
          <w:rFonts w:ascii="Times New Roman" w:hAnsi="Times New Roman" w:cs="Times New Roman"/>
          <w:sz w:val="28"/>
          <w:szCs w:val="28"/>
        </w:rPr>
        <w:t>-Читайте выразительно, стремясь донести до ребенка эмоции, содержащиеся в художественном произведении. Если взрослый в процессе чтения не определит своё отношение к героям и изображаемым событиям, вряд ли это сможет сделать ребенок.</w:t>
      </w:r>
    </w:p>
    <w:p w:rsidR="00E65F91" w:rsidRPr="00E65F91" w:rsidRDefault="00E65F91" w:rsidP="00E65F91">
      <w:pPr>
        <w:spacing w:after="0"/>
        <w:rPr>
          <w:rFonts w:ascii="Times New Roman" w:hAnsi="Times New Roman" w:cs="Times New Roman"/>
          <w:b/>
          <w:sz w:val="28"/>
          <w:szCs w:val="28"/>
        </w:rPr>
      </w:pPr>
      <w:r w:rsidRPr="00E65F91">
        <w:rPr>
          <w:rFonts w:ascii="Times New Roman" w:hAnsi="Times New Roman" w:cs="Times New Roman"/>
          <w:b/>
          <w:sz w:val="28"/>
          <w:szCs w:val="28"/>
        </w:rPr>
        <w:t>Чернышева Ирина Львовна</w:t>
      </w:r>
    </w:p>
    <w:p w:rsidR="00E65F91" w:rsidRDefault="00E65F91" w:rsidP="00E65F91">
      <w:pPr>
        <w:spacing w:after="0"/>
        <w:rPr>
          <w:rFonts w:ascii="Times New Roman" w:hAnsi="Times New Roman" w:cs="Times New Roman"/>
          <w:sz w:val="28"/>
          <w:szCs w:val="28"/>
        </w:rPr>
      </w:pPr>
    </w:p>
    <w:p w:rsidR="00E65F91" w:rsidRPr="00E65F91" w:rsidRDefault="00E65F91" w:rsidP="00E65F91">
      <w:pPr>
        <w:spacing w:after="0"/>
        <w:rPr>
          <w:rFonts w:ascii="Times New Roman" w:hAnsi="Times New Roman" w:cs="Times New Roman"/>
          <w:color w:val="1F497D" w:themeColor="text2"/>
          <w:sz w:val="28"/>
          <w:szCs w:val="28"/>
        </w:rPr>
      </w:pPr>
      <w:r w:rsidRPr="00E65F91">
        <w:rPr>
          <w:rFonts w:ascii="Times New Roman" w:hAnsi="Times New Roman" w:cs="Times New Roman"/>
          <w:color w:val="1F497D" w:themeColor="text2"/>
          <w:sz w:val="28"/>
          <w:szCs w:val="28"/>
        </w:rPr>
        <w:t>https://nsportal.ru/detskiy-sad/materialy-dlya-roditeley/2014/09/18/konsultatsiya-dlya-roditeley-1</w:t>
      </w:r>
    </w:p>
    <w:p w:rsidR="00DC6ACF" w:rsidRDefault="00DC6ACF"/>
    <w:sectPr w:rsidR="00DC6ACF" w:rsidSect="00E055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E65F91"/>
    <w:rsid w:val="00DC6ACF"/>
    <w:rsid w:val="00E65F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647</Words>
  <Characters>3690</Characters>
  <Application>Microsoft Office Word</Application>
  <DocSecurity>0</DocSecurity>
  <Lines>30</Lines>
  <Paragraphs>8</Paragraphs>
  <ScaleCrop>false</ScaleCrop>
  <Company>Reanimator Extreme Edition</Company>
  <LinksUpToDate>false</LinksUpToDate>
  <CharactersWithSpaces>4329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dc:creator>
  <cp:keywords/>
  <dc:description/>
  <cp:lastModifiedBy>Power</cp:lastModifiedBy>
  <cp:revision>2</cp:revision>
  <dcterms:created xsi:type="dcterms:W3CDTF">2018-11-10T18:25:00Z</dcterms:created>
  <dcterms:modified xsi:type="dcterms:W3CDTF">2018-11-10T18:26:00Z</dcterms:modified>
</cp:coreProperties>
</file>