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888" w:rsidRPr="00B61042" w:rsidRDefault="00386888" w:rsidP="00386888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b/>
          <w:bCs/>
          <w:sz w:val="28"/>
          <w:szCs w:val="28"/>
        </w:rPr>
        <w:t>Явления общественной жизни</w:t>
      </w:r>
    </w:p>
    <w:p w:rsidR="00386888" w:rsidRPr="00B61042" w:rsidRDefault="00386888" w:rsidP="00386888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Продолжается работа по расширению представлений о семье. </w:t>
      </w: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>С детьми нужно часто говорить о маме («Как зовут маму», «Какая она», «Какое ее любимое занятие», «Чем ее можно порадовать», «Какое ее любимое блюдо»), поддерживать интерес к ее любимым занятиям.</w:t>
      </w:r>
      <w:proofErr w:type="gramEnd"/>
    </w:p>
    <w:p w:rsidR="00386888" w:rsidRPr="00B61042" w:rsidRDefault="00386888" w:rsidP="00386888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Воспитателю следует убедить родителей в том, что дети должны иметь дома постоянные обязанности, чтобы чувствовать себя полноправными членами семьи; ребенку можно поручить дела, касающиеся заботы обо всех членах семьи (позвонить бабушке, накрыть на стол, помочь убрать посуду со стола, полить цветы и т. д.).</w:t>
      </w:r>
    </w:p>
    <w:p w:rsidR="00386888" w:rsidRPr="00B61042" w:rsidRDefault="00386888" w:rsidP="00386888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Необходимо побеседовать с детьми об обязанностях членов семьи; объяснить, что каждый в семье заботится о других; спросить, что дети делают для других членов семьи, какие у них есть обязанности.</w:t>
      </w:r>
    </w:p>
    <w:p w:rsidR="00386888" w:rsidRPr="00B61042" w:rsidRDefault="00386888" w:rsidP="00386888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Детям дают первоначальные представления о родственных отношениях в семье: каждый ребенок одновременно сын (дочь), внук (внучка), брат (сестра), а мама и папа тоже дочь и сын бабушки и дедушки и т. д. Для этого используются беседы с демонстрацией фотографий и иллюстраций, дидактические игры.</w:t>
      </w:r>
    </w:p>
    <w:p w:rsidR="00386888" w:rsidRPr="00B61042" w:rsidRDefault="00386888" w:rsidP="00386888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В средней группе продолжается работа по ознакомлению с дошкольным учреждением. С детьми необходимо беседовать о том, как хорошо, что есть детский сад, какие помещения есть в здании, нужны ли они. Целесообразно подключать их к оформлению своей группы и других помещений детского сада.</w:t>
      </w:r>
    </w:p>
    <w:p w:rsidR="00386888" w:rsidRPr="00B61042" w:rsidRDefault="00386888" w:rsidP="00386888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Следует посетить с детьми старшую группу детского сада, познакомиться с воспитателем, помощником воспитателя, детьми, пригласить их в группу. Можно посетить самых маленьких детей, а позже рассказать, какими забавными были эти дети два года назад.</w:t>
      </w:r>
    </w:p>
    <w:p w:rsidR="00386888" w:rsidRPr="00B61042" w:rsidRDefault="00386888" w:rsidP="00386888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Детям (по очереди) можно давать задания сходить в медицинский или методический кабинет, выполнить поручения (взять книгу, отнести тетрадь и т. д.). Им надо систематически напоминать, как зовут старшего воспитателя, медицинскую сестру, как надо приветствовать взрослого, что необходимо сказать взрослому при встрече, попросить у него что-то.</w:t>
      </w:r>
    </w:p>
    <w:p w:rsidR="00386888" w:rsidRPr="00B61042" w:rsidRDefault="00386888" w:rsidP="00386888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Целесообразно беседовать с детьми о том, нравится ли им ходить в детский сад, что именно нравится, а что не нравится, кто заботится о детях, кого из взрослых они знают. Вместе с ними прийти к выводу: в детском саду много сотрудников, все они трудятся для того, чтобы детям было хорошо.</w:t>
      </w:r>
    </w:p>
    <w:p w:rsidR="00386888" w:rsidRPr="00B61042" w:rsidRDefault="00386888" w:rsidP="00386888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Необходимо продолжать работу по воспитанию симпатии к сверстникам, для чего целесообразно проводить беседы (например, «По каким правилам мы живем»), упражнения, игры; учить быть внимательными, </w:t>
      </w:r>
      <w:r w:rsidRPr="00B61042">
        <w:rPr>
          <w:rFonts w:ascii="Times New Roman" w:eastAsia="Times New Roman" w:hAnsi="Times New Roman" w:cs="Times New Roman"/>
          <w:sz w:val="28"/>
          <w:szCs w:val="28"/>
        </w:rPr>
        <w:lastRenderedPageBreak/>
        <w:t>предупредительными, называть сверстников по имени, лучше ласково, решать конфликтные ситуации.</w:t>
      </w:r>
    </w:p>
    <w:p w:rsidR="00386888" w:rsidRPr="00B61042" w:rsidRDefault="00386888" w:rsidP="00386888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С целью формирования элементарных представлений о социуме воспитатель проводит целевую прогулку «Что такое улица», обращая внимание на ее составляющие (дома с двух сторон, тротуар, проезжая часть или мостовая). Необходимо вместе с детьми вспомнить название улицы, на которой находится детский сад; рассказать, почему она так названа; сказать, что в городе много улиц и у каждой свое название; напомнить, как называются улицы, на которых живут дети. Можно побеседовать с детьми о родном городе (поселке): как он называется, какие достопримечательности в нем есть. В книжном уголке следует рассмотреть фотографии, картинки с изображением достопримечательностей, с которыми дети уже знакомы.</w:t>
      </w:r>
    </w:p>
    <w:p w:rsidR="00386888" w:rsidRPr="00B61042" w:rsidRDefault="00386888" w:rsidP="00386888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Воспитатель рассказывает детям о Российской армии, о воинах, которые охраняют нашу Родину. Напоминает, что 23 февраля в нашей стране отмечают День защитника Отечества. </w:t>
      </w: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>Уточняет, кто такие защитники Отечества (воины, которые охраняют, защищают свой народ, свою Родину), знакомит детей с родами войск (иллюстрации, картины, фотографии).</w:t>
      </w:r>
      <w:proofErr w:type="gramEnd"/>
    </w:p>
    <w:p w:rsidR="00386888" w:rsidRPr="00B61042" w:rsidRDefault="00386888" w:rsidP="00386888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Детей продолжают знакомить с разными профессиями (шофер, врач, почтальон, продавец, воспитатель, музыкальный работник и др.). Вводится понятие «профессия». Методика ознакомления с профессией предполагает использование комплекса методов.</w:t>
      </w:r>
    </w:p>
    <w:p w:rsidR="00386888" w:rsidRPr="00B61042" w:rsidRDefault="00386888" w:rsidP="00386888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Можно организовать беседы на такие темы, как «Замечательный врач», «В гостях у музыкального руководителя», «В гостях у продавца», «Наш любимый воспитатель». Беседы должны сопровождаться демонстрацией картин, иллюстраций, фотографий, показом предметов и т. д. Важно подвести детей к выводу: результат деятельности во многом определяется отношением человека к труду, то есть деловыми и личностными качествами.</w:t>
      </w:r>
    </w:p>
    <w:p w:rsidR="00386888" w:rsidRPr="00B61042" w:rsidRDefault="00386888" w:rsidP="00386888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в системе «человек-предмет» воспитатель может представить так. В гости к детям приходит кукла Маша. Она остается в группе, если дети убедят ее в том, что воспитатели – добрые, сердечные, умные люди. Дети ей рассказывают, кто играет и занимается с ними, – о своих воспитателях. </w:t>
      </w: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>(Елена Никитична добрая, красивая, Галина Дмитриевна заботливая, веселая, много знает.</w:t>
      </w:r>
      <w:proofErr w:type="gramEnd"/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>Они учат петь, читать, играть, рисовать.)</w:t>
      </w:r>
      <w:proofErr w:type="gramEnd"/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 Воспитатель может рассказать детям о своей семье, показать фотографии, сказать, чем она любит заниматься в свободное время.</w:t>
      </w:r>
    </w:p>
    <w:p w:rsidR="00386888" w:rsidRPr="00B61042" w:rsidRDefault="00386888" w:rsidP="00386888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Следует планировать дидактические игры и упражнения: </w:t>
      </w: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«Кому что нужно для работы» (кастрюля, мясорубка, шумовка – повару; сумка, газеты, журналы, письма – почтальону), «Для чего нужна вещь?» (ребенку вручают игрушечные весы, и он, изображая продавца, взвешивает «товар», </w:t>
      </w:r>
      <w:r w:rsidRPr="00B61042">
        <w:rPr>
          <w:rFonts w:ascii="Times New Roman" w:eastAsia="Times New Roman" w:hAnsi="Times New Roman" w:cs="Times New Roman"/>
          <w:sz w:val="28"/>
          <w:szCs w:val="28"/>
        </w:rPr>
        <w:lastRenderedPageBreak/>
        <w:t>упаковывает), «Не ошибись!» (кукла решила навести порядок в комнате, но не знает, с чего начать, и обращается за помощью к детям;</w:t>
      </w:r>
      <w:proofErr w:type="gramEnd"/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 мишка </w:t>
      </w:r>
      <w:proofErr w:type="spellStart"/>
      <w:r w:rsidRPr="00B61042">
        <w:rPr>
          <w:rFonts w:ascii="Times New Roman" w:eastAsia="Times New Roman" w:hAnsi="Times New Roman" w:cs="Times New Roman"/>
          <w:sz w:val="28"/>
          <w:szCs w:val="28"/>
        </w:rPr>
        <w:t>Ушастик</w:t>
      </w:r>
      <w:proofErr w:type="spellEnd"/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 решил быть шофером, но не знает сигналов светофора), «Вам письмо!» (почтальон-воспитатель выдаст корреспонденцию до востребования, если ребенок правильно назовет город (село), в котором живет, свою улицу, имя и фамилию).</w:t>
      </w:r>
    </w:p>
    <w:p w:rsidR="00172349" w:rsidRDefault="00172349"/>
    <w:sectPr w:rsidR="00172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6888"/>
    <w:rsid w:val="00172349"/>
    <w:rsid w:val="00386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4568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2018-04-04T20:27:00Z</dcterms:created>
  <dcterms:modified xsi:type="dcterms:W3CDTF">2018-04-04T20:28:00Z</dcterms:modified>
</cp:coreProperties>
</file>