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F68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раннего возраста</w:t>
      </w:r>
    </w:p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 детей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позволяет не только учить их действовать в соответствии с определенными правилами и требованиями, но и объяснять им, почему в одних случаях «так нужно» делать, а в других – «нельзя». В первой младшей группе продолжается работа по формированию у детей </w:t>
      </w:r>
      <w:r w:rsidRPr="009F6844">
        <w:rPr>
          <w:rFonts w:ascii="Times New Roman" w:eastAsia="Times New Roman" w:hAnsi="Times New Roman" w:cs="Times New Roman"/>
          <w:i/>
          <w:iCs/>
          <w:sz w:val="28"/>
          <w:szCs w:val="28"/>
        </w:rPr>
        <w:t>навыков самообслуживания,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 для чего им читают стихи, рассказы, сказки, например, «Машу-растеряшу» Л. Воронко. Некоторые строки можно использовать постоянно («Надо вещи убирать, не придется их искать»). Можно поставить инсценировку «Помощники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Мойдодыра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>». Здесь окажут помощь загадки (о зубной щетке, мыле, расческе и т. д.). Можно организовать игровое занятие. Например, к кукле в гости приходит мишка, она предлагает ему поесть. Мишка, забыв помыть руки, идет к столу. В ответ на вопрос воспитателя: «О чем забыл Миша?» – дети говорят: «Перед едой руки помой». Такие игровые занятия способствуют закреплению нужных навыков.</w:t>
      </w:r>
    </w:p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Некоторые «вежливые» слова малыши уже знают. Углубить представления о них помогают небольшие инсценировки с участием детей и кукол, в которых обыгрываются ситуации из повседневной жизни. Хорошо взять за основу ситуацию, когда без вежливого слова просьба остается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неуслышанной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>, а с ним как по волшебству выполняется. С этой целью можно использовать сказку «Маша и медведь».</w:t>
      </w:r>
    </w:p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Воспитание доброжелательности начинается в семье – там, где ребенка любят и заботятся о нем. Добрые отношения в группе, поддерживаемые воспитателем, способствуют эмоционально положительным переживаниям, закреплению чувства симпатии, расположения к окружающим. Одобрение взрослым добрых проявлений детей и неодобрение негативных позволяют им понять, как нужно поступать (это хорошо), а как нельзя (это плохо).</w:t>
      </w:r>
    </w:p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Усвоение социальных ценностей происходит в коллективной деятельности. Умение играть вместе приходит не сразу. Эгоцентризм ребенка, как особенность данного возраста, мешает ему понять, что другой 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ребенок тоже имеет право на то, на что он сам претендует. Здесь нужна помощь воспитателя: он должен показать, что ссоры и драки ни к чему хорошему не приводят. С этой целью можно использовать миниатюру С. Маршака «Два кота».</w:t>
      </w:r>
    </w:p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Чтобы познакомить детей с правилами вежливости и начать формировать умение не ссориться, можно прочитать им рассказ Феи из «Азбуки вежливости» Л.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Васильевой-Гангум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>. Доброе отношение к людям целесообразно воспитывать в играх с куклами и другими игрушками. «Куклы, мишки, зайчики – это наши маленькие дети, – говорит воспитатель. – Как мы будем о них заботиться?». Малыши предлагают одевать, кормить, укладывать спать, гулять, играть с ними. Для вовлечения в игру сразу нескольких детей воспитатель подводит их к тому, что круг забот можно расширить, – предлагает построить дом для кукол, покатать их на машине, сходить с ними в зоопарк и т. д. Педагог одобряет ласковое обращение с куклой, обращает внимание на небрежное или грубое с ней обращение.</w:t>
      </w:r>
    </w:p>
    <w:p w:rsidR="00D64081" w:rsidRPr="009F6844" w:rsidRDefault="00D64081" w:rsidP="00D640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Материал рекомендуемых «Программой» сказок и других произведений позволяет расширить представления детей о доброте, о людях с добрым сердцем, показать их красоту.</w:t>
      </w:r>
    </w:p>
    <w:p w:rsidR="008971C8" w:rsidRDefault="008971C8"/>
    <w:sectPr w:rsidR="0089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081"/>
    <w:rsid w:val="008971C8"/>
    <w:rsid w:val="00D6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2018-04-18T13:24:00Z</dcterms:created>
  <dcterms:modified xsi:type="dcterms:W3CDTF">2018-04-18T13:25:00Z</dcterms:modified>
</cp:coreProperties>
</file>